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70" w:lineRule="atLeast"/>
        <w:ind w:left="0" w:right="0" w:firstLine="0"/>
        <w:rPr>
          <w:rStyle w:val="4"/>
          <w:rFonts w:hint="eastAsia" w:ascii="华文中宋" w:hAnsi="华文中宋" w:eastAsia="华文中宋" w:cs="华文中宋"/>
          <w:i w:val="0"/>
          <w:caps w:val="0"/>
          <w:color w:val="000000"/>
          <w:spacing w:val="0"/>
          <w:sz w:val="52"/>
          <w:szCs w:val="52"/>
          <w:lang w:eastAsia="zh-CN"/>
        </w:rPr>
      </w:pPr>
      <w:r>
        <w:rPr>
          <w:rStyle w:val="4"/>
          <w:rFonts w:hint="eastAsia" w:ascii="华文中宋" w:hAnsi="华文中宋" w:eastAsia="华文中宋" w:cs="华文中宋"/>
          <w:i w:val="0"/>
          <w:caps w:val="0"/>
          <w:color w:val="000000"/>
          <w:spacing w:val="0"/>
          <w:sz w:val="52"/>
          <w:szCs w:val="52"/>
          <w:lang w:eastAsia="zh-CN"/>
        </w:rPr>
        <w:t>产品名称：视频解码矩阵</w:t>
      </w:r>
    </w:p>
    <w:p>
      <w:pPr>
        <w:pStyle w:val="2"/>
        <w:keepNext w:val="0"/>
        <w:keepLines w:val="0"/>
        <w:widowControl/>
        <w:suppressLineNumbers w:val="0"/>
        <w:spacing w:before="75" w:beforeAutospacing="0" w:after="75" w:afterAutospacing="0" w:line="270" w:lineRule="atLeast"/>
        <w:ind w:left="0" w:right="0" w:firstLine="0"/>
        <w:rPr>
          <w:rStyle w:val="4"/>
          <w:rFonts w:hint="eastAsia" w:ascii="华文中宋" w:hAnsi="华文中宋" w:eastAsia="华文中宋" w:cs="华文中宋"/>
          <w:i w:val="0"/>
          <w:caps w:val="0"/>
          <w:color w:val="000000"/>
          <w:spacing w:val="0"/>
          <w:sz w:val="52"/>
          <w:szCs w:val="52"/>
          <w:lang w:val="en-US" w:eastAsia="zh-CN"/>
        </w:rPr>
      </w:pPr>
      <w:r>
        <w:rPr>
          <w:rStyle w:val="4"/>
          <w:rFonts w:hint="eastAsia" w:ascii="华文中宋" w:hAnsi="华文中宋" w:eastAsia="华文中宋" w:cs="华文中宋"/>
          <w:i w:val="0"/>
          <w:caps w:val="0"/>
          <w:color w:val="000000"/>
          <w:spacing w:val="0"/>
          <w:sz w:val="52"/>
          <w:szCs w:val="52"/>
          <w:lang w:eastAsia="zh-CN"/>
        </w:rPr>
        <w:t>产品型号：</w:t>
      </w:r>
      <w:r>
        <w:rPr>
          <w:rStyle w:val="4"/>
          <w:rFonts w:hint="eastAsia" w:ascii="华文中宋" w:hAnsi="华文中宋" w:eastAsia="华文中宋" w:cs="华文中宋"/>
          <w:i w:val="0"/>
          <w:caps w:val="0"/>
          <w:color w:val="000000"/>
          <w:spacing w:val="0"/>
          <w:sz w:val="52"/>
          <w:szCs w:val="52"/>
          <w:lang w:val="en-US" w:eastAsia="zh-CN"/>
        </w:rPr>
        <w:t>NVM3520A4</w:t>
      </w:r>
    </w:p>
    <w:p>
      <w:pPr>
        <w:pStyle w:val="2"/>
        <w:keepNext w:val="0"/>
        <w:keepLines w:val="0"/>
        <w:widowControl/>
        <w:suppressLineNumbers w:val="0"/>
        <w:spacing w:before="75" w:beforeAutospacing="0" w:after="75" w:afterAutospacing="0" w:line="270" w:lineRule="atLeast"/>
        <w:ind w:left="0" w:right="0" w:firstLine="0"/>
      </w:pPr>
      <w:r>
        <w:drawing>
          <wp:inline distT="0" distB="0" distL="114300" distR="114300">
            <wp:extent cx="6641465" cy="2487930"/>
            <wp:effectExtent l="0" t="0" r="698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1465" cy="248793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line="270" w:lineRule="atLeast"/>
        <w:ind w:left="0" w:right="0" w:firstLine="0"/>
        <w:rPr>
          <w:rFonts w:hint="eastAsia"/>
          <w:lang w:val="en-US" w:eastAsia="zh-CN"/>
        </w:rPr>
      </w:pPr>
      <w:r>
        <w:drawing>
          <wp:inline distT="0" distB="0" distL="114300" distR="114300">
            <wp:extent cx="6637655" cy="2471420"/>
            <wp:effectExtent l="0" t="0" r="1079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7655" cy="247142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line="270" w:lineRule="atLeast"/>
        <w:ind w:left="0" w:right="0" w:firstLine="0"/>
        <w:rPr>
          <w:rFonts w:hint="eastAsia" w:ascii="华文中宋" w:hAnsi="华文中宋" w:eastAsia="华文中宋" w:cs="华文中宋"/>
          <w:b w:val="0"/>
          <w:i w:val="0"/>
          <w:caps w:val="0"/>
          <w:color w:val="000000"/>
          <w:spacing w:val="0"/>
          <w:sz w:val="18"/>
          <w:szCs w:val="18"/>
        </w:rPr>
      </w:pPr>
      <w:r>
        <w:rPr>
          <w:rStyle w:val="4"/>
          <w:rFonts w:hint="eastAsia" w:ascii="华文中宋" w:hAnsi="华文中宋" w:eastAsia="华文中宋" w:cs="华文中宋"/>
          <w:i w:val="0"/>
          <w:caps w:val="0"/>
          <w:color w:val="000000"/>
          <w:spacing w:val="0"/>
          <w:sz w:val="52"/>
          <w:szCs w:val="52"/>
        </w:rPr>
        <w:t>【产品概述】</w:t>
      </w:r>
    </w:p>
    <w:p>
      <w:pPr>
        <w:pStyle w:val="2"/>
        <w:keepNext w:val="0"/>
        <w:keepLines w:val="0"/>
        <w:widowControl/>
        <w:suppressLineNumbers w:val="0"/>
        <w:spacing w:before="75" w:beforeAutospacing="0" w:after="75" w:afterAutospacing="0" w:line="270" w:lineRule="atLeast"/>
        <w:ind w:left="0" w:right="0" w:firstLine="555"/>
        <w:rPr>
          <w:rStyle w:val="4"/>
          <w:rFonts w:hint="eastAsia" w:ascii="华文中宋" w:hAnsi="华文中宋" w:eastAsia="华文中宋" w:cs="华文中宋"/>
          <w:i w:val="0"/>
          <w:caps w:val="0"/>
          <w:color w:val="000000"/>
          <w:spacing w:val="0"/>
          <w:sz w:val="52"/>
          <w:szCs w:val="52"/>
        </w:rPr>
      </w:pPr>
      <w:r>
        <w:rPr>
          <w:rFonts w:hint="eastAsia" w:ascii="华文中宋" w:hAnsi="华文中宋" w:eastAsia="华文中宋" w:cs="华文中宋"/>
          <w:b w:val="0"/>
          <w:i w:val="0"/>
          <w:caps w:val="0"/>
          <w:color w:val="000000"/>
          <w:spacing w:val="0"/>
          <w:sz w:val="28"/>
          <w:szCs w:val="28"/>
        </w:rPr>
        <w:t>本设备是专为中小型电视墙的部署与管理而设计的嵌入式网络视频解码矩阵，采用Linux操作系统，运行稳定可靠。支持高清1080P/720P/D1网络视频的解码输出；高清HDMI接口解码输出；支持ONVIF及多种网络传输协议、多码流解码方式，为大中小型电视墙解码切换服务提供强有力的支持。支持1080P/720P高清网络球机的控制，支持报警联动自动切屏功能，支持IP地址冲突检测。</w:t>
      </w:r>
    </w:p>
    <w:p>
      <w:pPr>
        <w:pStyle w:val="2"/>
        <w:keepNext w:val="0"/>
        <w:keepLines w:val="0"/>
        <w:widowControl/>
        <w:suppressLineNumbers w:val="0"/>
        <w:spacing w:before="75" w:beforeAutospacing="0" w:after="75" w:afterAutospacing="0" w:line="270" w:lineRule="atLeast"/>
        <w:ind w:left="0" w:right="0" w:firstLine="0"/>
        <w:rPr>
          <w:rFonts w:hint="eastAsia" w:ascii="华文中宋" w:hAnsi="华文中宋" w:eastAsia="华文中宋" w:cs="华文中宋"/>
          <w:b w:val="0"/>
          <w:i w:val="0"/>
          <w:caps w:val="0"/>
          <w:color w:val="000000"/>
          <w:spacing w:val="0"/>
          <w:sz w:val="28"/>
          <w:szCs w:val="28"/>
        </w:rPr>
      </w:pPr>
      <w:r>
        <w:rPr>
          <w:rStyle w:val="4"/>
          <w:rFonts w:hint="eastAsia" w:ascii="华文中宋" w:hAnsi="华文中宋" w:eastAsia="华文中宋" w:cs="华文中宋"/>
          <w:i w:val="0"/>
          <w:caps w:val="0"/>
          <w:color w:val="000000"/>
          <w:spacing w:val="0"/>
          <w:sz w:val="52"/>
          <w:szCs w:val="52"/>
        </w:rPr>
        <w:t>【产品性能】</w:t>
      </w:r>
      <w:r>
        <w:rPr>
          <w:rFonts w:hint="default" w:ascii="sans serif" w:hAnsi="sans serif" w:eastAsia="sans serif" w:cs="sans serif"/>
          <w:b w:val="0"/>
          <w:i w:val="0"/>
          <w:caps w:val="0"/>
          <w:color w:val="000000"/>
          <w:spacing w:val="0"/>
          <w:kern w:val="0"/>
          <w:sz w:val="36"/>
          <w:szCs w:val="36"/>
          <w:lang w:val="en-US" w:eastAsia="zh-CN" w:bidi="ar"/>
        </w:rPr>
        <w:br w:type="textWrapping"/>
      </w:r>
      <w:r>
        <w:rPr>
          <w:rFonts w:hint="eastAsia" w:ascii="华文中宋" w:hAnsi="华文中宋" w:eastAsia="华文中宋" w:cs="华文中宋"/>
          <w:b w:val="0"/>
          <w:i w:val="0"/>
          <w:caps w:val="0"/>
          <w:color w:val="000000"/>
          <w:spacing w:val="0"/>
          <w:kern w:val="0"/>
          <w:sz w:val="28"/>
          <w:szCs w:val="28"/>
          <w:lang w:val="en-US" w:eastAsia="zh-CN" w:bidi="ar"/>
        </w:rPr>
        <w:t>◆自动检测IP地址冲突，省时省心；​</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◆采用插卡式结构，方便扩充与维护；</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◆设置和使用完全脱离电脑，操作简单；</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◆采用Linux操作系统，运行稳定可靠；​</w:t>
      </w:r>
    </w:p>
    <w:p>
      <w:pPr>
        <w:pStyle w:val="2"/>
        <w:keepNext w:val="0"/>
        <w:keepLines w:val="0"/>
        <w:widowControl/>
        <w:suppressLineNumbers w:val="0"/>
        <w:spacing w:before="75" w:beforeAutospacing="0" w:after="75" w:afterAutospacing="0" w:line="23" w:lineRule="atLeast"/>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◆兼容ONVIF的报警信号联动自动切屏；</w:t>
      </w:r>
    </w:p>
    <w:p>
      <w:pPr>
        <w:pStyle w:val="2"/>
        <w:keepNext w:val="0"/>
        <w:keepLines w:val="0"/>
        <w:widowControl/>
        <w:suppressLineNumbers w:val="0"/>
        <w:spacing w:before="75" w:beforeAutospacing="0" w:after="75" w:afterAutospacing="0" w:line="23" w:lineRule="atLeast"/>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◆对已显示的画面可以设置移动侦测报警；</w:t>
      </w:r>
    </w:p>
    <w:p>
      <w:pPr>
        <w:pStyle w:val="2"/>
        <w:keepNext w:val="0"/>
        <w:keepLines w:val="0"/>
        <w:widowControl/>
        <w:suppressLineNumbers w:val="0"/>
        <w:spacing w:before="75" w:beforeAutospacing="0" w:after="75" w:afterAutospacing="0" w:line="23" w:lineRule="atLeast"/>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◆可以分组切换画面，多屏自动轮巡、单屏自动轮巡；</w:t>
      </w:r>
    </w:p>
    <w:p>
      <w:pPr>
        <w:pStyle w:val="2"/>
        <w:keepNext w:val="0"/>
        <w:keepLines w:val="0"/>
        <w:widowControl/>
        <w:suppressLineNumbers w:val="0"/>
        <w:spacing w:before="75" w:beforeAutospacing="0" w:after="75" w:afterAutospacing="0" w:line="23" w:lineRule="atLeast"/>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◆有12组场景复显功能，可以多个场景自动轮巡复显；​</w:t>
      </w:r>
    </w:p>
    <w:p>
      <w:pPr>
        <w:pStyle w:val="2"/>
        <w:keepNext w:val="0"/>
        <w:keepLines w:val="0"/>
        <w:widowControl/>
        <w:suppressLineNumbers w:val="0"/>
        <w:spacing w:before="75" w:beforeAutospacing="0" w:after="75" w:afterAutospacing="0" w:line="270" w:lineRule="atLeast"/>
        <w:ind w:left="0" w:right="0" w:firstLine="0"/>
        <w:jc w:val="left"/>
        <w:rPr>
          <w:rFonts w:hint="eastAsia" w:ascii="华文中宋" w:hAnsi="华文中宋" w:eastAsia="华文中宋" w:cs="华文中宋"/>
          <w:b w:val="0"/>
          <w:i w:val="0"/>
          <w:caps w:val="0"/>
          <w:color w:val="000000"/>
          <w:spacing w:val="0"/>
          <w:sz w:val="28"/>
          <w:szCs w:val="28"/>
        </w:rPr>
      </w:pPr>
      <w:r>
        <w:rPr>
          <w:rFonts w:hint="eastAsia" w:ascii="华文中宋" w:hAnsi="华文中宋" w:eastAsia="华文中宋" w:cs="华文中宋"/>
          <w:b w:val="0"/>
          <w:i w:val="0"/>
          <w:caps w:val="0"/>
          <w:color w:val="000000"/>
          <w:spacing w:val="0"/>
          <w:kern w:val="0"/>
          <w:sz w:val="28"/>
          <w:szCs w:val="28"/>
          <w:lang w:val="en-US" w:eastAsia="zh-CN" w:bidi="ar"/>
        </w:rPr>
        <w:t>◆支持USB鼠标，网络键盘，平台软件三种控制方式；​</w:t>
      </w:r>
    </w:p>
    <w:p>
      <w:pPr>
        <w:pStyle w:val="2"/>
        <w:keepNext w:val="0"/>
        <w:keepLines w:val="0"/>
        <w:widowControl/>
        <w:suppressLineNumbers w:val="0"/>
        <w:spacing w:before="75" w:beforeAutospacing="0" w:after="75" w:afterAutospacing="0" w:line="270" w:lineRule="atLeast"/>
        <w:ind w:left="0" w:right="0" w:firstLine="0"/>
        <w:jc w:val="left"/>
        <w:rPr>
          <w:rFonts w:hint="eastAsia" w:ascii="华文中宋" w:hAnsi="华文中宋" w:eastAsia="华文中宋" w:cs="华文中宋"/>
          <w:b w:val="0"/>
          <w:i w:val="0"/>
          <w:caps w:val="0"/>
          <w:color w:val="000000"/>
          <w:spacing w:val="0"/>
          <w:sz w:val="28"/>
          <w:szCs w:val="28"/>
        </w:rPr>
      </w:pPr>
      <w:r>
        <w:rPr>
          <w:rFonts w:hint="eastAsia" w:ascii="华文中宋" w:hAnsi="华文中宋" w:eastAsia="华文中宋" w:cs="华文中宋"/>
          <w:b w:val="0"/>
          <w:i w:val="0"/>
          <w:caps w:val="0"/>
          <w:color w:val="000000"/>
          <w:spacing w:val="0"/>
          <w:kern w:val="0"/>
          <w:sz w:val="28"/>
          <w:szCs w:val="28"/>
          <w:lang w:val="en-US" w:eastAsia="zh-CN" w:bidi="ar"/>
        </w:rPr>
        <w:t>◆内建数据库，对用户的设置参数都将储存在数据库里；​</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◆每个HDMI输出口可1、4、6、9、16画面分割显示；</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◆每个分割画面都可切换任意网络摄像机图像进行显示；</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◆内建虚拟电脑键盘功能，可用鼠标光标进行字母或汉字编辑；</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◆字符叠加功能，可对网络摄像机编辑相应的地域信息或名称；</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◆对地域名称、IP地址、键盘ID信息可用鼠标点击升序、降序排列；​</w:t>
      </w:r>
    </w:p>
    <w:p>
      <w:pPr>
        <w:pStyle w:val="2"/>
        <w:keepNext w:val="0"/>
        <w:keepLines w:val="0"/>
        <w:widowControl/>
        <w:suppressLineNumbers w:val="0"/>
        <w:spacing w:before="75" w:beforeAutospacing="0" w:after="75" w:afterAutospacing="0" w:line="270" w:lineRule="atLeast"/>
        <w:ind w:left="0" w:right="0" w:firstLine="0"/>
        <w:jc w:val="left"/>
        <w:rPr>
          <w:rFonts w:hint="eastAsia" w:ascii="华文中宋" w:hAnsi="华文中宋" w:eastAsia="华文中宋" w:cs="华文中宋"/>
          <w:b w:val="0"/>
          <w:i w:val="0"/>
          <w:caps w:val="0"/>
          <w:color w:val="000000"/>
          <w:spacing w:val="0"/>
          <w:sz w:val="28"/>
          <w:szCs w:val="28"/>
        </w:rPr>
      </w:pPr>
      <w:r>
        <w:rPr>
          <w:rFonts w:hint="eastAsia" w:ascii="华文中宋" w:hAnsi="华文中宋" w:eastAsia="华文中宋" w:cs="华文中宋"/>
          <w:b w:val="0"/>
          <w:i w:val="0"/>
          <w:caps w:val="0"/>
          <w:color w:val="000000"/>
          <w:spacing w:val="0"/>
          <w:kern w:val="0"/>
          <w:sz w:val="28"/>
          <w:szCs w:val="28"/>
          <w:lang w:val="en-US" w:eastAsia="zh-CN" w:bidi="ar"/>
        </w:rPr>
        <w:t>◆自动搜索网络摄像机的IP地址，接入的IPC数量可达1024个；​</w:t>
      </w:r>
    </w:p>
    <w:p>
      <w:pPr>
        <w:pStyle w:val="2"/>
        <w:keepNext w:val="0"/>
        <w:keepLines w:val="0"/>
        <w:widowControl/>
        <w:suppressLineNumbers w:val="0"/>
        <w:spacing w:before="75" w:beforeAutospacing="0" w:after="75" w:afterAutospacing="0" w:line="270" w:lineRule="atLeast"/>
        <w:ind w:left="0" w:right="0" w:firstLine="0"/>
        <w:jc w:val="left"/>
        <w:rPr>
          <w:rFonts w:hint="eastAsia" w:ascii="华文中宋" w:hAnsi="华文中宋" w:eastAsia="华文中宋" w:cs="华文中宋"/>
          <w:b w:val="0"/>
          <w:i w:val="0"/>
          <w:caps w:val="0"/>
          <w:color w:val="000000"/>
          <w:spacing w:val="0"/>
          <w:sz w:val="28"/>
          <w:szCs w:val="28"/>
        </w:rPr>
      </w:pPr>
      <w:r>
        <w:rPr>
          <w:rFonts w:hint="eastAsia" w:ascii="华文中宋" w:hAnsi="华文中宋" w:eastAsia="华文中宋" w:cs="华文中宋"/>
          <w:b w:val="0"/>
          <w:i w:val="0"/>
          <w:caps w:val="0"/>
          <w:color w:val="000000"/>
          <w:spacing w:val="0"/>
          <w:kern w:val="0"/>
          <w:sz w:val="28"/>
          <w:szCs w:val="28"/>
          <w:lang w:val="en-US" w:eastAsia="zh-CN" w:bidi="ar"/>
        </w:rPr>
        <w:t>◆支持海康和大华等不同品牌不同分辨率的网络摄像机混合解码；</w:t>
      </w:r>
    </w:p>
    <w:p>
      <w:pPr>
        <w:pStyle w:val="2"/>
        <w:keepNext w:val="0"/>
        <w:keepLines w:val="0"/>
        <w:widowControl/>
        <w:suppressLineNumbers w:val="0"/>
        <w:spacing w:before="75" w:beforeAutospacing="0" w:after="75" w:afterAutospacing="0" w:line="270" w:lineRule="atLeast"/>
        <w:ind w:left="0" w:right="0" w:firstLine="0"/>
        <w:jc w:val="left"/>
        <w:rPr>
          <w:rFonts w:hint="eastAsia" w:ascii="华文中宋" w:hAnsi="华文中宋" w:eastAsia="华文中宋" w:cs="华文中宋"/>
          <w:b w:val="0"/>
          <w:i w:val="0"/>
          <w:caps w:val="0"/>
          <w:color w:val="000000"/>
          <w:spacing w:val="0"/>
          <w:sz w:val="28"/>
          <w:szCs w:val="28"/>
        </w:rPr>
      </w:pPr>
      <w:r>
        <w:rPr>
          <w:rFonts w:hint="eastAsia" w:ascii="华文中宋" w:hAnsi="华文中宋" w:eastAsia="华文中宋" w:cs="华文中宋"/>
          <w:b w:val="0"/>
          <w:i w:val="0"/>
          <w:caps w:val="0"/>
          <w:color w:val="000000"/>
          <w:spacing w:val="0"/>
          <w:kern w:val="0"/>
          <w:sz w:val="28"/>
          <w:szCs w:val="28"/>
          <w:lang w:val="en-US" w:eastAsia="zh-CN" w:bidi="ar"/>
        </w:rPr>
        <w:t>◆整机有4个HDMI和4个VGA输出口，可多机级联使用，统一管理；</w:t>
      </w:r>
    </w:p>
    <w:p>
      <w:pPr>
        <w:pStyle w:val="2"/>
        <w:keepNext w:val="0"/>
        <w:keepLines w:val="0"/>
        <w:widowControl/>
        <w:suppressLineNumbers w:val="0"/>
        <w:spacing w:before="75" w:beforeAutospacing="0" w:after="75" w:afterAutospacing="0" w:line="270" w:lineRule="atLeast"/>
        <w:ind w:left="0" w:right="0" w:firstLine="0"/>
        <w:jc w:val="left"/>
        <w:rPr>
          <w:rFonts w:hint="eastAsia" w:ascii="华文中宋" w:hAnsi="华文中宋" w:eastAsia="华文中宋" w:cs="华文中宋"/>
          <w:b w:val="0"/>
          <w:i w:val="0"/>
          <w:caps w:val="0"/>
          <w:color w:val="000000"/>
          <w:spacing w:val="0"/>
          <w:sz w:val="28"/>
          <w:szCs w:val="28"/>
        </w:rPr>
      </w:pPr>
      <w:r>
        <w:rPr>
          <w:rFonts w:hint="eastAsia" w:ascii="华文中宋" w:hAnsi="华文中宋" w:eastAsia="华文中宋" w:cs="华文中宋"/>
          <w:b w:val="0"/>
          <w:i w:val="0"/>
          <w:caps w:val="0"/>
          <w:color w:val="000000"/>
          <w:spacing w:val="0"/>
          <w:kern w:val="0"/>
          <w:sz w:val="28"/>
          <w:szCs w:val="28"/>
          <w:lang w:val="en-US" w:eastAsia="zh-CN" w:bidi="ar"/>
        </w:rPr>
        <w:t>◆接入的网络摄像机可跨网段，兼容具备ONVIF协议的网络摄像机和球机；</w:t>
      </w:r>
    </w:p>
    <w:p>
      <w:pPr>
        <w:pStyle w:val="2"/>
        <w:keepNext w:val="0"/>
        <w:keepLines w:val="0"/>
        <w:widowControl/>
        <w:suppressLineNumbers w:val="0"/>
        <w:spacing w:before="75" w:beforeAutospacing="0" w:after="75" w:afterAutospacing="0" w:line="270" w:lineRule="atLeast"/>
        <w:ind w:left="0" w:right="0" w:firstLine="0"/>
        <w:jc w:val="left"/>
        <w:rPr>
          <w:rFonts w:hint="eastAsia" w:ascii="华文中宋" w:hAnsi="华文中宋" w:eastAsia="华文中宋" w:cs="华文中宋"/>
          <w:b w:val="0"/>
          <w:i w:val="0"/>
          <w:caps w:val="0"/>
          <w:color w:val="000000"/>
          <w:spacing w:val="0"/>
          <w:sz w:val="28"/>
          <w:szCs w:val="28"/>
        </w:rPr>
      </w:pPr>
      <w:r>
        <w:rPr>
          <w:rFonts w:hint="eastAsia" w:ascii="华文中宋" w:hAnsi="华文中宋" w:eastAsia="华文中宋" w:cs="华文中宋"/>
          <w:b w:val="0"/>
          <w:i w:val="0"/>
          <w:caps w:val="0"/>
          <w:color w:val="000000"/>
          <w:spacing w:val="0"/>
          <w:kern w:val="0"/>
          <w:sz w:val="28"/>
          <w:szCs w:val="28"/>
          <w:lang w:val="en-US" w:eastAsia="zh-CN" w:bidi="ar"/>
        </w:rPr>
        <w:t>◆自动绑定键盘切换用的摄像机ID编号，可根据需要更改对应IP的键盘切换ID；</w:t>
      </w:r>
    </w:p>
    <w:p>
      <w:pPr>
        <w:pStyle w:val="2"/>
        <w:keepNext w:val="0"/>
        <w:keepLines w:val="0"/>
        <w:widowControl/>
        <w:suppressLineNumbers w:val="0"/>
        <w:spacing w:before="75" w:beforeAutospacing="0" w:after="75" w:afterAutospacing="0" w:line="270" w:lineRule="atLeast"/>
        <w:ind w:left="0" w:right="0" w:firstLine="0"/>
        <w:rPr>
          <w:rStyle w:val="4"/>
          <w:rFonts w:hint="eastAsia" w:ascii="宋体" w:hAnsi="宋体" w:eastAsia="宋体" w:cs="宋体"/>
          <w:i w:val="0"/>
          <w:caps w:val="0"/>
          <w:color w:val="000000"/>
          <w:spacing w:val="0"/>
          <w:sz w:val="52"/>
          <w:szCs w:val="52"/>
        </w:rPr>
      </w:pPr>
      <w:r>
        <w:rPr>
          <w:rStyle w:val="4"/>
          <w:rFonts w:hint="default" w:ascii="sans serif" w:hAnsi="sans serif" w:eastAsia="sans serif" w:cs="sans serif"/>
          <w:i w:val="0"/>
          <w:caps w:val="0"/>
          <w:color w:val="000000"/>
          <w:spacing w:val="0"/>
          <w:sz w:val="52"/>
          <w:szCs w:val="52"/>
        </w:rPr>
        <w:t> </w:t>
      </w:r>
      <w:r>
        <w:rPr>
          <w:rStyle w:val="4"/>
          <w:rFonts w:hint="eastAsia" w:ascii="宋体" w:hAnsi="宋体" w:eastAsia="宋体" w:cs="宋体"/>
          <w:i w:val="0"/>
          <w:caps w:val="0"/>
          <w:color w:val="000000"/>
          <w:spacing w:val="0"/>
          <w:sz w:val="52"/>
          <w:szCs w:val="52"/>
        </w:rPr>
        <w:t>【技术参数】</w:t>
      </w:r>
    </w:p>
    <w:tbl>
      <w:tblPr>
        <w:tblStyle w:val="6"/>
        <w:tblW w:w="10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9"/>
        <w:gridCol w:w="8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numPr>
                <w:ilvl w:val="0"/>
                <w:numId w:val="0"/>
              </w:numPr>
              <w:ind w:left="0" w:leftChars="0"/>
              <w:jc w:val="both"/>
              <w:rPr>
                <w:rFonts w:hint="eastAsia" w:eastAsiaTheme="minorEastAsia"/>
                <w:sz w:val="22"/>
                <w:szCs w:val="28"/>
                <w:vertAlign w:val="baseline"/>
                <w:lang w:val="en-US" w:eastAsia="zh-CN"/>
              </w:rPr>
            </w:pPr>
            <w:r>
              <w:rPr>
                <w:rFonts w:hint="eastAsia"/>
                <w:sz w:val="22"/>
                <w:szCs w:val="28"/>
                <w:vertAlign w:val="baseline"/>
                <w:lang w:val="en-US" w:eastAsia="zh-CN"/>
              </w:rPr>
              <w:t>视频解码格式</w:t>
            </w:r>
          </w:p>
        </w:tc>
        <w:tc>
          <w:tcPr>
            <w:tcW w:w="8151" w:type="dxa"/>
            <w:vAlign w:val="center"/>
          </w:tcPr>
          <w:p>
            <w:pPr>
              <w:numPr>
                <w:ilvl w:val="0"/>
                <w:numId w:val="0"/>
              </w:numPr>
              <w:ind w:left="0" w:leftChars="0"/>
              <w:jc w:val="both"/>
              <w:rPr>
                <w:rFonts w:hint="eastAsia" w:eastAsiaTheme="minorEastAsia"/>
                <w:sz w:val="22"/>
                <w:szCs w:val="28"/>
                <w:vertAlign w:val="baseline"/>
                <w:lang w:val="en-US" w:eastAsia="zh-CN"/>
              </w:rPr>
            </w:pPr>
            <w:r>
              <w:rPr>
                <w:rFonts w:hint="eastAsia"/>
                <w:sz w:val="22"/>
                <w:szCs w:val="28"/>
                <w:vertAlign w:val="baseline"/>
                <w:lang w:val="en-US" w:eastAsia="zh-CN"/>
              </w:rPr>
              <w:t>H.264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numPr>
                <w:ilvl w:val="0"/>
                <w:numId w:val="0"/>
              </w:numPr>
              <w:ind w:left="0" w:leftChars="0"/>
              <w:jc w:val="both"/>
              <w:rPr>
                <w:rFonts w:hint="eastAsia" w:eastAsiaTheme="minorEastAsia"/>
                <w:sz w:val="22"/>
                <w:szCs w:val="28"/>
                <w:vertAlign w:val="baseline"/>
                <w:lang w:val="en-US" w:eastAsia="zh-CN"/>
              </w:rPr>
            </w:pPr>
            <w:r>
              <w:rPr>
                <w:rFonts w:hint="eastAsia"/>
                <w:sz w:val="22"/>
                <w:szCs w:val="28"/>
                <w:vertAlign w:val="baseline"/>
                <w:lang w:val="en-US" w:eastAsia="zh-CN"/>
              </w:rPr>
              <w:t>最大接入屏数</w:t>
            </w:r>
          </w:p>
        </w:tc>
        <w:tc>
          <w:tcPr>
            <w:tcW w:w="8151" w:type="dxa"/>
            <w:vAlign w:val="center"/>
          </w:tcPr>
          <w:p>
            <w:pPr>
              <w:numPr>
                <w:ilvl w:val="0"/>
                <w:numId w:val="0"/>
              </w:numPr>
              <w:ind w:left="0" w:leftChars="0"/>
              <w:jc w:val="both"/>
              <w:rPr>
                <w:rFonts w:hint="eastAsia" w:eastAsiaTheme="minorEastAsia"/>
                <w:sz w:val="22"/>
                <w:szCs w:val="28"/>
                <w:vertAlign w:val="baseline"/>
                <w:lang w:val="en-US" w:eastAsia="zh-CN"/>
              </w:rPr>
            </w:pPr>
            <w:r>
              <w:rPr>
                <w:rFonts w:hint="eastAsia"/>
                <w:sz w:val="22"/>
                <w:szCs w:val="28"/>
                <w:vertAlign w:val="baseline"/>
                <w:lang w:val="en-US" w:eastAsia="zh-CN"/>
              </w:rPr>
              <w:t>4屏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Merge w:val="restart"/>
            <w:vAlign w:val="center"/>
          </w:tcPr>
          <w:p>
            <w:pPr>
              <w:numPr>
                <w:ilvl w:val="0"/>
                <w:numId w:val="0"/>
              </w:numPr>
              <w:ind w:left="0" w:leftChars="0"/>
              <w:jc w:val="both"/>
              <w:rPr>
                <w:rFonts w:hint="eastAsia" w:eastAsiaTheme="minorEastAsia"/>
                <w:sz w:val="22"/>
                <w:szCs w:val="28"/>
                <w:vertAlign w:val="baseline"/>
                <w:lang w:eastAsia="zh-CN"/>
              </w:rPr>
            </w:pPr>
            <w:r>
              <w:rPr>
                <w:rFonts w:hint="eastAsia"/>
                <w:sz w:val="22"/>
                <w:szCs w:val="28"/>
                <w:vertAlign w:val="baseline"/>
                <w:lang w:eastAsia="zh-CN"/>
              </w:rPr>
              <w:t>单屏解码能力</w:t>
            </w:r>
          </w:p>
        </w:tc>
        <w:tc>
          <w:tcPr>
            <w:tcW w:w="8151" w:type="dxa"/>
            <w:vAlign w:val="center"/>
          </w:tcPr>
          <w:p>
            <w:pPr>
              <w:numPr>
                <w:ilvl w:val="0"/>
                <w:numId w:val="0"/>
              </w:numPr>
              <w:ind w:left="0" w:leftChars="0"/>
              <w:jc w:val="both"/>
              <w:rPr>
                <w:rFonts w:hint="eastAsia" w:eastAsiaTheme="minorEastAsia"/>
                <w:sz w:val="22"/>
                <w:szCs w:val="28"/>
                <w:vertAlign w:val="baseline"/>
                <w:lang w:val="en-US" w:eastAsia="zh-CN"/>
              </w:rPr>
            </w:pPr>
            <w:r>
              <w:rPr>
                <w:rFonts w:hint="eastAsia"/>
                <w:sz w:val="22"/>
                <w:szCs w:val="28"/>
                <w:vertAlign w:val="baseline"/>
                <w:lang w:val="en-US" w:eastAsia="zh-CN"/>
              </w:rPr>
              <w:t>1画面=200万及以下像素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Merge w:val="continue"/>
            <w:vAlign w:val="center"/>
          </w:tcPr>
          <w:p>
            <w:pPr>
              <w:numPr>
                <w:ilvl w:val="0"/>
                <w:numId w:val="0"/>
              </w:numPr>
              <w:ind w:left="0" w:leftChars="0"/>
              <w:jc w:val="both"/>
              <w:rPr>
                <w:rFonts w:hint="eastAsia"/>
                <w:sz w:val="22"/>
                <w:szCs w:val="28"/>
                <w:vertAlign w:val="baseline"/>
                <w:lang w:eastAsia="zh-CN"/>
              </w:rPr>
            </w:pPr>
          </w:p>
        </w:tc>
        <w:tc>
          <w:tcPr>
            <w:tcW w:w="8151" w:type="dxa"/>
            <w:vAlign w:val="center"/>
          </w:tcPr>
          <w:p>
            <w:pPr>
              <w:numPr>
                <w:ilvl w:val="0"/>
                <w:numId w:val="0"/>
              </w:numPr>
              <w:ind w:left="0" w:leftChars="0"/>
              <w:jc w:val="both"/>
              <w:rPr>
                <w:sz w:val="22"/>
                <w:szCs w:val="28"/>
                <w:vertAlign w:val="baseline"/>
              </w:rPr>
            </w:pPr>
            <w:r>
              <w:rPr>
                <w:rFonts w:hint="eastAsia"/>
                <w:sz w:val="22"/>
                <w:szCs w:val="28"/>
                <w:vertAlign w:val="baseline"/>
                <w:lang w:val="en-US" w:eastAsia="zh-CN"/>
              </w:rPr>
              <w:t>4画面=130万及以下像素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Merge w:val="continue"/>
            <w:vAlign w:val="center"/>
          </w:tcPr>
          <w:p>
            <w:pPr>
              <w:numPr>
                <w:ilvl w:val="0"/>
                <w:numId w:val="0"/>
              </w:numPr>
              <w:ind w:left="0" w:leftChars="0"/>
              <w:jc w:val="both"/>
              <w:rPr>
                <w:rFonts w:hint="eastAsia"/>
                <w:sz w:val="22"/>
                <w:szCs w:val="28"/>
                <w:vertAlign w:val="baseline"/>
                <w:lang w:eastAsia="zh-CN"/>
              </w:rPr>
            </w:pPr>
          </w:p>
        </w:tc>
        <w:tc>
          <w:tcPr>
            <w:tcW w:w="8151" w:type="dxa"/>
            <w:vAlign w:val="center"/>
          </w:tcPr>
          <w:p>
            <w:pPr>
              <w:numPr>
                <w:ilvl w:val="0"/>
                <w:numId w:val="0"/>
              </w:numPr>
              <w:ind w:left="0" w:leftChars="0"/>
              <w:jc w:val="both"/>
              <w:rPr>
                <w:sz w:val="22"/>
                <w:szCs w:val="28"/>
                <w:vertAlign w:val="baseline"/>
              </w:rPr>
            </w:pPr>
            <w:r>
              <w:rPr>
                <w:rFonts w:hint="eastAsia"/>
                <w:sz w:val="22"/>
                <w:szCs w:val="28"/>
                <w:vertAlign w:val="baseline"/>
                <w:lang w:val="en-US" w:eastAsia="zh-CN"/>
              </w:rPr>
              <w:t>9画面=D1及以下像素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Merge w:val="continue"/>
            <w:vAlign w:val="center"/>
          </w:tcPr>
          <w:p>
            <w:pPr>
              <w:numPr>
                <w:ilvl w:val="0"/>
                <w:numId w:val="0"/>
              </w:numPr>
              <w:ind w:left="0" w:leftChars="0"/>
              <w:jc w:val="both"/>
              <w:rPr>
                <w:rFonts w:hint="eastAsia"/>
                <w:sz w:val="22"/>
                <w:szCs w:val="28"/>
                <w:vertAlign w:val="baseline"/>
                <w:lang w:eastAsia="zh-CN"/>
              </w:rPr>
            </w:pPr>
          </w:p>
        </w:tc>
        <w:tc>
          <w:tcPr>
            <w:tcW w:w="8151" w:type="dxa"/>
            <w:vAlign w:val="center"/>
          </w:tcPr>
          <w:p>
            <w:pPr>
              <w:numPr>
                <w:ilvl w:val="0"/>
                <w:numId w:val="0"/>
              </w:numPr>
              <w:ind w:left="0" w:leftChars="0"/>
              <w:jc w:val="both"/>
              <w:rPr>
                <w:sz w:val="22"/>
                <w:szCs w:val="28"/>
                <w:vertAlign w:val="baseline"/>
              </w:rPr>
            </w:pPr>
            <w:r>
              <w:rPr>
                <w:rFonts w:hint="eastAsia"/>
                <w:sz w:val="22"/>
                <w:szCs w:val="28"/>
                <w:vertAlign w:val="baseline"/>
                <w:lang w:val="en-US" w:eastAsia="zh-CN"/>
              </w:rPr>
              <w:t>16画面=CIF及以下像素</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numPr>
                <w:ilvl w:val="0"/>
                <w:numId w:val="0"/>
              </w:numPr>
              <w:ind w:left="0" w:leftChars="0"/>
              <w:jc w:val="both"/>
              <w:rPr>
                <w:rFonts w:hint="eastAsia" w:eastAsiaTheme="minorEastAsia"/>
                <w:sz w:val="22"/>
                <w:szCs w:val="28"/>
                <w:vertAlign w:val="baseline"/>
                <w:lang w:eastAsia="zh-CN"/>
              </w:rPr>
            </w:pPr>
            <w:r>
              <w:rPr>
                <w:rFonts w:hint="eastAsia"/>
                <w:sz w:val="22"/>
                <w:szCs w:val="28"/>
                <w:vertAlign w:val="baseline"/>
                <w:lang w:eastAsia="zh-CN"/>
              </w:rPr>
              <w:t>单屏画面分割</w:t>
            </w:r>
          </w:p>
        </w:tc>
        <w:tc>
          <w:tcPr>
            <w:tcW w:w="8151" w:type="dxa"/>
            <w:vAlign w:val="center"/>
          </w:tcPr>
          <w:p>
            <w:pPr>
              <w:numPr>
                <w:ilvl w:val="0"/>
                <w:numId w:val="0"/>
              </w:numPr>
              <w:ind w:left="0" w:leftChars="0"/>
              <w:jc w:val="both"/>
              <w:rPr>
                <w:rFonts w:hint="eastAsia" w:eastAsiaTheme="minorEastAsia"/>
                <w:sz w:val="22"/>
                <w:szCs w:val="28"/>
                <w:vertAlign w:val="baseline"/>
                <w:lang w:val="en-US" w:eastAsia="zh-CN"/>
              </w:rPr>
            </w:pPr>
            <w:r>
              <w:rPr>
                <w:rFonts w:hint="eastAsia"/>
                <w:sz w:val="22"/>
                <w:szCs w:val="28"/>
                <w:vertAlign w:val="baseline"/>
                <w:lang w:val="en-US" w:eastAsia="zh-CN"/>
              </w:rPr>
              <w:t>1/4/9/16画面分割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both"/>
              <w:rPr>
                <w:rFonts w:hint="eastAsia" w:eastAsiaTheme="minorEastAsia"/>
                <w:sz w:val="22"/>
                <w:szCs w:val="28"/>
                <w:vertAlign w:val="baseline"/>
                <w:lang w:eastAsia="zh-CN"/>
              </w:rPr>
            </w:pPr>
            <w:r>
              <w:rPr>
                <w:rFonts w:hint="eastAsia"/>
                <w:sz w:val="22"/>
                <w:szCs w:val="28"/>
                <w:vertAlign w:val="baseline"/>
                <w:lang w:eastAsia="zh-CN"/>
              </w:rPr>
              <w:t>主卡输出接口</w:t>
            </w:r>
          </w:p>
        </w:tc>
        <w:tc>
          <w:tcPr>
            <w:tcW w:w="8151"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1个HDMI接口，1个VGA接口，1个RJ45接口，2个USB接口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both"/>
              <w:rPr>
                <w:rFonts w:hint="eastAsia"/>
                <w:sz w:val="22"/>
                <w:szCs w:val="28"/>
                <w:vertAlign w:val="baseline"/>
                <w:lang w:eastAsia="zh-CN"/>
              </w:rPr>
            </w:pPr>
            <w:r>
              <w:rPr>
                <w:rFonts w:hint="eastAsia"/>
                <w:sz w:val="22"/>
                <w:szCs w:val="28"/>
                <w:vertAlign w:val="baseline"/>
                <w:lang w:eastAsia="zh-CN"/>
              </w:rPr>
              <w:t>副卡输出接口</w:t>
            </w:r>
          </w:p>
        </w:tc>
        <w:tc>
          <w:tcPr>
            <w:tcW w:w="8151" w:type="dxa"/>
            <w:vAlign w:val="center"/>
          </w:tcPr>
          <w:p>
            <w:pPr>
              <w:jc w:val="both"/>
              <w:rPr>
                <w:sz w:val="22"/>
                <w:szCs w:val="28"/>
                <w:vertAlign w:val="baseline"/>
              </w:rPr>
            </w:pPr>
            <w:r>
              <w:rPr>
                <w:rFonts w:hint="eastAsia"/>
                <w:sz w:val="22"/>
                <w:szCs w:val="28"/>
                <w:vertAlign w:val="baseline"/>
                <w:lang w:val="en-US" w:eastAsia="zh-CN"/>
              </w:rPr>
              <w:t>1个HDMI接口，1个VGA接口，1个RJ45接口，2个USB接口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both"/>
              <w:rPr>
                <w:rFonts w:hint="eastAsia" w:eastAsiaTheme="minorEastAsia"/>
                <w:sz w:val="22"/>
                <w:szCs w:val="28"/>
                <w:vertAlign w:val="baseline"/>
                <w:lang w:eastAsia="zh-CN"/>
              </w:rPr>
            </w:pPr>
            <w:r>
              <w:rPr>
                <w:rFonts w:hint="eastAsia"/>
                <w:sz w:val="22"/>
                <w:szCs w:val="28"/>
                <w:vertAlign w:val="baseline"/>
                <w:lang w:eastAsia="zh-CN"/>
              </w:rPr>
              <w:t>输出的分辨率</w:t>
            </w:r>
          </w:p>
        </w:tc>
        <w:tc>
          <w:tcPr>
            <w:tcW w:w="8151"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1920*1080【60HZ/50HZ/30HZ】，1366*768【50HZ】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both"/>
              <w:rPr>
                <w:rFonts w:hint="eastAsia" w:eastAsiaTheme="minorEastAsia"/>
                <w:sz w:val="22"/>
                <w:szCs w:val="28"/>
                <w:vertAlign w:val="baseline"/>
                <w:lang w:eastAsia="zh-CN"/>
              </w:rPr>
            </w:pPr>
            <w:r>
              <w:rPr>
                <w:rFonts w:hint="eastAsia"/>
                <w:sz w:val="22"/>
                <w:szCs w:val="28"/>
                <w:vertAlign w:val="baseline"/>
                <w:lang w:eastAsia="zh-CN"/>
              </w:rPr>
              <w:t>接入摄像机数</w:t>
            </w:r>
          </w:p>
        </w:tc>
        <w:tc>
          <w:tcPr>
            <w:tcW w:w="8151"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1024台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both"/>
              <w:rPr>
                <w:rFonts w:hint="eastAsia" w:eastAsiaTheme="minorEastAsia"/>
                <w:sz w:val="22"/>
                <w:szCs w:val="28"/>
                <w:vertAlign w:val="baseline"/>
                <w:lang w:eastAsia="zh-CN"/>
              </w:rPr>
            </w:pPr>
            <w:r>
              <w:rPr>
                <w:rFonts w:hint="eastAsia"/>
                <w:sz w:val="22"/>
                <w:szCs w:val="28"/>
                <w:vertAlign w:val="baseline"/>
                <w:lang w:eastAsia="zh-CN"/>
              </w:rPr>
              <w:t>网络接口规格</w:t>
            </w:r>
          </w:p>
        </w:tc>
        <w:tc>
          <w:tcPr>
            <w:tcW w:w="8151"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10M/1000M/1000M自适应以太网口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both"/>
              <w:rPr>
                <w:rFonts w:hint="eastAsia" w:eastAsiaTheme="minorEastAsia"/>
                <w:sz w:val="22"/>
                <w:szCs w:val="28"/>
                <w:vertAlign w:val="baseline"/>
                <w:lang w:eastAsia="zh-CN"/>
              </w:rPr>
            </w:pPr>
            <w:r>
              <w:rPr>
                <w:rFonts w:hint="eastAsia"/>
                <w:sz w:val="22"/>
                <w:szCs w:val="28"/>
                <w:vertAlign w:val="baseline"/>
                <w:lang w:eastAsia="zh-CN"/>
              </w:rPr>
              <w:t>系统升级方式</w:t>
            </w:r>
          </w:p>
        </w:tc>
        <w:tc>
          <w:tcPr>
            <w:tcW w:w="8151" w:type="dxa"/>
            <w:vAlign w:val="center"/>
          </w:tcPr>
          <w:p>
            <w:pPr>
              <w:jc w:val="both"/>
              <w:rPr>
                <w:rFonts w:hint="eastAsia" w:eastAsiaTheme="minorEastAsia"/>
                <w:sz w:val="22"/>
                <w:szCs w:val="28"/>
                <w:vertAlign w:val="baseline"/>
                <w:lang w:eastAsia="zh-CN"/>
              </w:rPr>
            </w:pPr>
            <w:r>
              <w:rPr>
                <w:rFonts w:hint="eastAsia"/>
                <w:sz w:val="22"/>
                <w:szCs w:val="28"/>
                <w:vertAlign w:val="baseline"/>
                <w:lang w:eastAsia="zh-CN"/>
              </w:rPr>
              <w:t>通过矩阵升级工具在线升级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both"/>
              <w:rPr>
                <w:rFonts w:hint="eastAsia" w:eastAsiaTheme="minorEastAsia"/>
                <w:sz w:val="22"/>
                <w:szCs w:val="28"/>
                <w:vertAlign w:val="baseline"/>
                <w:lang w:eastAsia="zh-CN"/>
              </w:rPr>
            </w:pPr>
            <w:r>
              <w:rPr>
                <w:rFonts w:hint="eastAsia"/>
                <w:sz w:val="22"/>
                <w:szCs w:val="28"/>
                <w:vertAlign w:val="baseline"/>
                <w:lang w:eastAsia="zh-CN"/>
              </w:rPr>
              <w:t>显示响应速度</w:t>
            </w:r>
          </w:p>
        </w:tc>
        <w:tc>
          <w:tcPr>
            <w:tcW w:w="8151" w:type="dxa"/>
            <w:vAlign w:val="center"/>
          </w:tcPr>
          <w:p>
            <w:pPr>
              <w:jc w:val="both"/>
              <w:rPr>
                <w:rFonts w:hint="eastAsia" w:eastAsiaTheme="minorEastAsia"/>
                <w:sz w:val="22"/>
                <w:szCs w:val="28"/>
                <w:vertAlign w:val="baseline"/>
                <w:lang w:eastAsia="zh-CN"/>
              </w:rPr>
            </w:pPr>
            <w:r>
              <w:rPr>
                <w:rFonts w:hint="eastAsia"/>
                <w:sz w:val="22"/>
                <w:szCs w:val="28"/>
                <w:vertAlign w:val="baseline"/>
                <w:lang w:eastAsia="zh-CN"/>
              </w:rPr>
              <w:t>从</w:t>
            </w:r>
            <w:r>
              <w:rPr>
                <w:rFonts w:hint="eastAsia"/>
                <w:sz w:val="22"/>
                <w:szCs w:val="28"/>
                <w:vertAlign w:val="baseline"/>
                <w:lang w:val="en-US" w:eastAsia="zh-CN"/>
              </w:rPr>
              <w:t>A摄像机切换到B摄像机显示时间小于1秒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both"/>
              <w:rPr>
                <w:rFonts w:hint="eastAsia" w:eastAsiaTheme="minorEastAsia"/>
                <w:sz w:val="22"/>
                <w:szCs w:val="28"/>
                <w:vertAlign w:val="baseline"/>
                <w:lang w:eastAsia="zh-CN"/>
              </w:rPr>
            </w:pPr>
            <w:r>
              <w:rPr>
                <w:rFonts w:hint="eastAsia"/>
                <w:sz w:val="22"/>
                <w:szCs w:val="28"/>
                <w:vertAlign w:val="baseline"/>
                <w:lang w:eastAsia="zh-CN"/>
              </w:rPr>
              <w:t>控球响应速度</w:t>
            </w:r>
          </w:p>
        </w:tc>
        <w:tc>
          <w:tcPr>
            <w:tcW w:w="8151" w:type="dxa"/>
            <w:vAlign w:val="center"/>
          </w:tcPr>
          <w:p>
            <w:pPr>
              <w:jc w:val="both"/>
              <w:rPr>
                <w:rFonts w:hint="eastAsia" w:eastAsiaTheme="minorEastAsia"/>
                <w:sz w:val="22"/>
                <w:szCs w:val="28"/>
                <w:vertAlign w:val="baseline"/>
                <w:lang w:eastAsia="zh-CN"/>
              </w:rPr>
            </w:pPr>
            <w:r>
              <w:rPr>
                <w:rFonts w:hint="eastAsia"/>
                <w:sz w:val="22"/>
                <w:szCs w:val="28"/>
                <w:vertAlign w:val="baseline"/>
                <w:lang w:eastAsia="zh-CN"/>
              </w:rPr>
              <w:t>控制球机相应时间小于</w:t>
            </w:r>
            <w:r>
              <w:rPr>
                <w:rFonts w:hint="eastAsia"/>
                <w:sz w:val="22"/>
                <w:szCs w:val="28"/>
                <w:vertAlign w:val="baseline"/>
                <w:lang w:val="en-US" w:eastAsia="zh-CN"/>
              </w:rPr>
              <w:t>1秒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both"/>
              <w:rPr>
                <w:rFonts w:hint="eastAsia" w:eastAsiaTheme="minorEastAsia"/>
                <w:sz w:val="22"/>
                <w:szCs w:val="28"/>
                <w:vertAlign w:val="baseline"/>
                <w:lang w:eastAsia="zh-CN"/>
              </w:rPr>
            </w:pPr>
            <w:r>
              <w:rPr>
                <w:rFonts w:hint="eastAsia"/>
                <w:sz w:val="22"/>
                <w:szCs w:val="28"/>
                <w:vertAlign w:val="baseline"/>
                <w:lang w:eastAsia="zh-CN"/>
              </w:rPr>
              <w:t>产品电源规格</w:t>
            </w:r>
          </w:p>
        </w:tc>
        <w:tc>
          <w:tcPr>
            <w:tcW w:w="8151"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DC12V3A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both"/>
              <w:rPr>
                <w:rFonts w:hint="eastAsia" w:eastAsiaTheme="minorEastAsia"/>
                <w:sz w:val="22"/>
                <w:szCs w:val="28"/>
                <w:vertAlign w:val="baseline"/>
                <w:lang w:eastAsia="zh-CN"/>
              </w:rPr>
            </w:pPr>
            <w:r>
              <w:rPr>
                <w:rFonts w:hint="eastAsia"/>
                <w:sz w:val="22"/>
                <w:szCs w:val="28"/>
                <w:vertAlign w:val="baseline"/>
                <w:lang w:eastAsia="zh-CN"/>
              </w:rPr>
              <w:t>产品电源功耗</w:t>
            </w:r>
          </w:p>
        </w:tc>
        <w:tc>
          <w:tcPr>
            <w:tcW w:w="8151"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小于36W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both"/>
              <w:rPr>
                <w:rFonts w:hint="eastAsia" w:eastAsiaTheme="minorEastAsia"/>
                <w:sz w:val="22"/>
                <w:szCs w:val="28"/>
                <w:vertAlign w:val="baseline"/>
                <w:lang w:eastAsia="zh-CN"/>
              </w:rPr>
            </w:pPr>
            <w:r>
              <w:rPr>
                <w:rFonts w:hint="eastAsia"/>
                <w:sz w:val="22"/>
                <w:szCs w:val="28"/>
                <w:vertAlign w:val="baseline"/>
                <w:lang w:eastAsia="zh-CN"/>
              </w:rPr>
              <w:t>产品机箱大小</w:t>
            </w:r>
          </w:p>
        </w:tc>
        <w:tc>
          <w:tcPr>
            <w:tcW w:w="8151"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标准1U机箱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both"/>
              <w:rPr>
                <w:rFonts w:hint="eastAsia" w:eastAsiaTheme="minorEastAsia"/>
                <w:sz w:val="22"/>
                <w:szCs w:val="28"/>
                <w:vertAlign w:val="baseline"/>
                <w:lang w:eastAsia="zh-CN"/>
              </w:rPr>
            </w:pPr>
            <w:r>
              <w:rPr>
                <w:rFonts w:hint="eastAsia"/>
                <w:sz w:val="22"/>
                <w:szCs w:val="28"/>
                <w:vertAlign w:val="baseline"/>
                <w:lang w:eastAsia="zh-CN"/>
              </w:rPr>
              <w:t>产品机箱尺寸</w:t>
            </w:r>
          </w:p>
        </w:tc>
        <w:tc>
          <w:tcPr>
            <w:tcW w:w="8151"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480*300*45MM 【长*宽*高】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both"/>
              <w:rPr>
                <w:rFonts w:hint="eastAsia" w:eastAsiaTheme="minorEastAsia"/>
                <w:sz w:val="22"/>
                <w:szCs w:val="28"/>
                <w:vertAlign w:val="baseline"/>
                <w:lang w:eastAsia="zh-CN"/>
              </w:rPr>
            </w:pPr>
            <w:r>
              <w:rPr>
                <w:rFonts w:hint="eastAsia"/>
                <w:sz w:val="22"/>
                <w:szCs w:val="28"/>
                <w:vertAlign w:val="baseline"/>
                <w:lang w:eastAsia="zh-CN"/>
              </w:rPr>
              <w:t>产品重量大约</w:t>
            </w:r>
          </w:p>
        </w:tc>
        <w:tc>
          <w:tcPr>
            <w:tcW w:w="8151"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5KG(含包装）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both"/>
              <w:rPr>
                <w:rFonts w:hint="eastAsia" w:eastAsiaTheme="minorEastAsia"/>
                <w:sz w:val="22"/>
                <w:szCs w:val="28"/>
                <w:vertAlign w:val="baseline"/>
                <w:lang w:eastAsia="zh-CN"/>
              </w:rPr>
            </w:pPr>
            <w:r>
              <w:rPr>
                <w:rFonts w:hint="eastAsia"/>
                <w:sz w:val="22"/>
                <w:szCs w:val="28"/>
                <w:vertAlign w:val="baseline"/>
                <w:lang w:eastAsia="zh-CN"/>
              </w:rPr>
              <w:t>产品工作温度</w:t>
            </w:r>
          </w:p>
        </w:tc>
        <w:tc>
          <w:tcPr>
            <w:tcW w:w="8151"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零下10°到55°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2249" w:type="dxa"/>
            <w:vAlign w:val="center"/>
          </w:tcPr>
          <w:p>
            <w:pPr>
              <w:jc w:val="both"/>
              <w:rPr>
                <w:rFonts w:hint="eastAsia" w:eastAsiaTheme="minorEastAsia"/>
                <w:sz w:val="22"/>
                <w:szCs w:val="28"/>
                <w:vertAlign w:val="baseline"/>
                <w:lang w:eastAsia="zh-CN"/>
              </w:rPr>
            </w:pPr>
            <w:r>
              <w:rPr>
                <w:rFonts w:hint="eastAsia"/>
                <w:sz w:val="22"/>
                <w:szCs w:val="28"/>
                <w:vertAlign w:val="baseline"/>
                <w:lang w:eastAsia="zh-CN"/>
              </w:rPr>
              <w:t>产品工作湿度</w:t>
            </w:r>
          </w:p>
        </w:tc>
        <w:tc>
          <w:tcPr>
            <w:tcW w:w="8151" w:type="dxa"/>
            <w:vAlign w:val="center"/>
          </w:tcPr>
          <w:p>
            <w:pPr>
              <w:jc w:val="both"/>
              <w:rPr>
                <w:rFonts w:hint="eastAsia"/>
                <w:sz w:val="22"/>
                <w:szCs w:val="28"/>
                <w:vertAlign w:val="baseline"/>
                <w:lang w:val="en-US" w:eastAsia="zh-CN"/>
              </w:rPr>
            </w:pPr>
            <w:r>
              <w:rPr>
                <w:rFonts w:hint="eastAsia"/>
                <w:sz w:val="22"/>
                <w:szCs w:val="28"/>
                <w:vertAlign w:val="baseline"/>
                <w:lang w:val="en-US" w:eastAsia="zh-CN"/>
              </w:rPr>
              <w:t>10%-90%</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CA2A42"/>
    <w:rsid w:val="113F2905"/>
    <w:rsid w:val="19137EB9"/>
    <w:rsid w:val="1ECA2A42"/>
    <w:rsid w:val="1F78060D"/>
    <w:rsid w:val="37BC6F29"/>
    <w:rsid w:val="3ABF29AD"/>
    <w:rsid w:val="400C5ADA"/>
    <w:rsid w:val="4A2A55E9"/>
    <w:rsid w:val="4DCF04E7"/>
    <w:rsid w:val="57D07CFB"/>
    <w:rsid w:val="5BE14258"/>
    <w:rsid w:val="64C84970"/>
    <w:rsid w:val="70B702A9"/>
    <w:rsid w:val="769D115B"/>
    <w:rsid w:val="7797251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2017-08-17T00:07:00Z</dcterms:created>
  <dc:creator>Administrator</dc:creator>
  <cp:lastModifiedBy>Administrator</cp:lastModifiedBy>
  <dcterms:modified xsi:type="dcterms:W3CDTF">2017-08-17T02:03:25Z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