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eastAsia="zh-CN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eastAsia="zh-CN"/>
        </w:rPr>
        <w:t>产品名称：视频解码矩阵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val="en-US" w:eastAsia="zh-CN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eastAsia="zh-CN"/>
        </w:rPr>
        <w:t>产品型号：</w:t>
      </w: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val="en-US" w:eastAsia="zh-CN"/>
        </w:rPr>
        <w:t>NVM3536A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/>
          <w:lang w:val="en-US" w:eastAsia="zh-CN"/>
        </w:rPr>
      </w:pPr>
      <w:r>
        <w:drawing>
          <wp:inline distT="0" distB="0" distL="114300" distR="114300">
            <wp:extent cx="6452235" cy="19983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223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0830" cy="2345690"/>
            <wp:effectExtent l="0" t="0" r="762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</w:rPr>
        <w:t>【产品概述】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uto"/>
        <w:ind w:left="0" w:right="0" w:firstLine="555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  <w:t>本设备是专为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大中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  <w:t>型电视墙的部署与管理而设计的嵌入式网络视频解码矩阵，采用Linux操作系统，运行稳定可靠。支持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900万及以下像素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  <w:t>网络视频的解码输出；支持ONVIF及多种网络传输协议、多码流解码方式，为大中型电视墙解码切换服务提供强有力的支持。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支持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900万及以下像素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  <w:t>网络球机的控制，支持报警联动自动切屏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  <w:t>IP地址冲突检测。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支持音频解码，支持外部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HDMI信号接入集中管理。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</w:rPr>
        <w:t>【性能</w:t>
      </w: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  <w:lang w:eastAsia="zh-CN"/>
        </w:rPr>
        <w:t>特点</w:t>
      </w: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52"/>
          <w:szCs w:val="52"/>
        </w:rPr>
        <w:t>】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◆自动检测IP地址冲突，省时省心；​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>◆采用插卡式结构，方便扩充与维护；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>◆设置和使用完全脱离电脑，操作简单；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>◆采用Linux操作系统，运行稳定可靠；​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>◆兼容ONVIF的报警信号联动自动切屏；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>◆可以分组切换画面，多屏自动轮巡、单屏自动轮巡；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>◆有12组场景复显功能，可以多个场景自动轮巡复显；​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◆支持USB鼠标，网络键盘，平台软件三种控制方式；​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◆内建数据库，对用户的设置参数都将储存在数据库里；​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>◆每个HDMI输出口可1、4、6、9、16、25画面分割显示；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>◆每个分割画面都可切换任意网络摄像机图像进行显示；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>◆内建虚拟电脑键盘功能，可用鼠标光标进行字母或汉字编辑；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>◆字符叠加功能，可对网络摄像机编辑相应的地域信息或名称；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>◆对地域名称、IP地址、键盘ID信息可用鼠标点击升序、降序排列；​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◆自动搜索网络摄像机的IP地址，接入的IPC数量可达1024个；​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◆支持海康和大华等不同品牌不同分辨率的网络摄像机混合解码；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◆整机最多6个HDMI高清视频输出口，可多台级联，统一管理；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◆接入的网络摄像机可跨网段，兼容具备ONVIF协议的网络摄像机和球机；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◆自动绑定键盘切换用的摄像机ID编号，可根据需要更改对应IP的键盘切换ID；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◆支持海康/大华/雄迈/美电恩智等主流视频服务器、DVR、NVR、CVI录像机、TVI 录像机、AHD录像机等实时双码流预览及录像回放；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52"/>
          <w:szCs w:val="52"/>
        </w:rPr>
      </w:pPr>
      <w:r>
        <w:rPr>
          <w:rStyle w:val="4"/>
          <w:rFonts w:hint="default" w:ascii="sans serif" w:hAnsi="sans serif" w:eastAsia="sans serif" w:cs="sans serif"/>
          <w:i w:val="0"/>
          <w:caps w:val="0"/>
          <w:color w:val="000000"/>
          <w:spacing w:val="0"/>
          <w:sz w:val="52"/>
          <w:szCs w:val="52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52"/>
          <w:szCs w:val="52"/>
        </w:rPr>
        <w:t>【技术参数】</w:t>
      </w:r>
    </w:p>
    <w:tbl>
      <w:tblPr>
        <w:tblStyle w:val="6"/>
        <w:tblW w:w="10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8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视频解码格式</w:t>
            </w: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H.265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接入大屏数量</w:t>
            </w: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1-6屏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单屏解码能力</w:t>
            </w: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1画面=900万及以下像素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4画面=300万及以下像素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9画面=200万及以下像素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16画面=130万及以下像素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25画面=D1及以下像素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单屏画面分割</w:t>
            </w:r>
          </w:p>
        </w:tc>
        <w:tc>
          <w:tcPr>
            <w:tcW w:w="82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1/4/9/16/25画面分割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主卡输出接口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  <w:lang w:val="en-US" w:eastAsia="zh-CN"/>
              </w:rPr>
              <w:t>2个HDMI输出接口，1个HDMI输入接口，1个音频输入口，1个音频输出口，1个RJ45接口，1个USB接口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副卡输出接口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  <w:lang w:val="en-US" w:eastAsia="zh-CN"/>
              </w:rPr>
              <w:t>2个HDMI输出接口，1个HDMI输入接口，1个音频输入口，1个音频输出口，1个RJ45接口，1个USB接口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输出的分辨率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【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4096*2160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60HZ/50HZ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【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1920*1080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60HZ/50HZ/30HZ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【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1366*768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接入摄像机数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1024台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网络接口规格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10M/1000M/1000M自适应以太网口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系统升级方式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通过矩阵升级工具在线升级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显示响应速度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从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A摄像机切换到B摄像机显示时间小于1秒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控球响应速度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控制球机相应时间小于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产品电源规格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DC12V3A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产品电源功耗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小于36W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产品机箱大小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标准1U机箱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产品机箱尺寸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430*300*45MM 【长*宽*高】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产品重量大约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5KG(含包装）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产品工作温度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零下10°到55°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产品工作湿度</w:t>
            </w:r>
          </w:p>
        </w:tc>
        <w:tc>
          <w:tcPr>
            <w:tcW w:w="8262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10%-90%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A2A42"/>
    <w:rsid w:val="01A9093E"/>
    <w:rsid w:val="03A20C9E"/>
    <w:rsid w:val="0690024F"/>
    <w:rsid w:val="06AA133E"/>
    <w:rsid w:val="07685801"/>
    <w:rsid w:val="0771704D"/>
    <w:rsid w:val="07C96B04"/>
    <w:rsid w:val="0AE575B5"/>
    <w:rsid w:val="113F2905"/>
    <w:rsid w:val="16A7173B"/>
    <w:rsid w:val="17D37FB7"/>
    <w:rsid w:val="18181DA2"/>
    <w:rsid w:val="19137EB9"/>
    <w:rsid w:val="1A1249AB"/>
    <w:rsid w:val="1BD9558A"/>
    <w:rsid w:val="1CF1644F"/>
    <w:rsid w:val="1D831279"/>
    <w:rsid w:val="1DB07728"/>
    <w:rsid w:val="1ECA2A42"/>
    <w:rsid w:val="1ED75054"/>
    <w:rsid w:val="1F78060D"/>
    <w:rsid w:val="22A461CC"/>
    <w:rsid w:val="23533699"/>
    <w:rsid w:val="237711A5"/>
    <w:rsid w:val="238C55C8"/>
    <w:rsid w:val="2751382A"/>
    <w:rsid w:val="291E5DBF"/>
    <w:rsid w:val="2A47627A"/>
    <w:rsid w:val="2A795913"/>
    <w:rsid w:val="2D3D7E50"/>
    <w:rsid w:val="2F1A26CD"/>
    <w:rsid w:val="309575D6"/>
    <w:rsid w:val="313A24BC"/>
    <w:rsid w:val="331E46C0"/>
    <w:rsid w:val="33281FC8"/>
    <w:rsid w:val="36A2532C"/>
    <w:rsid w:val="37BC6F29"/>
    <w:rsid w:val="3A2078F9"/>
    <w:rsid w:val="3ABF29AD"/>
    <w:rsid w:val="3C105DBE"/>
    <w:rsid w:val="3E3F5E3A"/>
    <w:rsid w:val="3F241B86"/>
    <w:rsid w:val="400C5ADA"/>
    <w:rsid w:val="407D4023"/>
    <w:rsid w:val="40937320"/>
    <w:rsid w:val="47770A50"/>
    <w:rsid w:val="4A2A55E9"/>
    <w:rsid w:val="4A2B5C7E"/>
    <w:rsid w:val="4A2E6DEB"/>
    <w:rsid w:val="4C0A1C5C"/>
    <w:rsid w:val="4DCF04E7"/>
    <w:rsid w:val="4E9E2CAB"/>
    <w:rsid w:val="4F591A4C"/>
    <w:rsid w:val="50D65EEE"/>
    <w:rsid w:val="51796DED"/>
    <w:rsid w:val="52FD6B8E"/>
    <w:rsid w:val="54F83014"/>
    <w:rsid w:val="55285254"/>
    <w:rsid w:val="559E1BEA"/>
    <w:rsid w:val="57D07CFB"/>
    <w:rsid w:val="5AE26C20"/>
    <w:rsid w:val="5B8C078C"/>
    <w:rsid w:val="5BE14258"/>
    <w:rsid w:val="5C8B2F46"/>
    <w:rsid w:val="5DBA7C7C"/>
    <w:rsid w:val="5E2A3D97"/>
    <w:rsid w:val="600E4A68"/>
    <w:rsid w:val="602D67B0"/>
    <w:rsid w:val="64C84970"/>
    <w:rsid w:val="651B6080"/>
    <w:rsid w:val="67246274"/>
    <w:rsid w:val="67D1293A"/>
    <w:rsid w:val="6EC80A6A"/>
    <w:rsid w:val="70B702A9"/>
    <w:rsid w:val="746044BD"/>
    <w:rsid w:val="763F5F8C"/>
    <w:rsid w:val="769D115B"/>
    <w:rsid w:val="76D34137"/>
    <w:rsid w:val="77972515"/>
    <w:rsid w:val="77C516CC"/>
    <w:rsid w:val="7A8350FC"/>
    <w:rsid w:val="7B7F0452"/>
    <w:rsid w:val="7DEE4C51"/>
    <w:rsid w:val="7FEB6F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2017-08-17T00:07:00Z</dcterms:created>
  <dc:creator>Administrator</dc:creator>
  <cp:lastModifiedBy>Administrator</cp:lastModifiedBy>
  <dcterms:modified xsi:type="dcterms:W3CDTF">2017-08-29T08:58:00Z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